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E4BF7" w14:textId="5F68AB3E" w:rsidR="00D066C7" w:rsidRDefault="580F7B66" w:rsidP="580F7B66">
      <w:pPr>
        <w:pStyle w:val="ListParagraph"/>
        <w:numPr>
          <w:ilvl w:val="0"/>
          <w:numId w:val="7"/>
        </w:numPr>
        <w:spacing w:after="0"/>
        <w:rPr>
          <w:b/>
          <w:bCs/>
        </w:rPr>
      </w:pPr>
      <w:r w:rsidRPr="580F7B66">
        <w:rPr>
          <w:b/>
          <w:bCs/>
        </w:rPr>
        <w:t xml:space="preserve"> System Requirements</w:t>
      </w:r>
    </w:p>
    <w:p w14:paraId="31C260F0" w14:textId="3B1E2CD6" w:rsidR="00D066C7" w:rsidRPr="00D066C7" w:rsidRDefault="7F613F17" w:rsidP="7F613F17">
      <w:pPr>
        <w:pStyle w:val="ListParagraph"/>
        <w:spacing w:after="0"/>
        <w:ind w:left="360"/>
        <w:rPr>
          <w:b/>
          <w:bCs/>
        </w:rPr>
      </w:pPr>
      <w:r>
        <w:t xml:space="preserve">Due to the large file sizes, it is recommended that users have a least a 32-bit computer.  Large files may take longer than normal time to open.  </w:t>
      </w:r>
    </w:p>
    <w:p w14:paraId="672A6659" w14:textId="77777777" w:rsidR="00D066C7" w:rsidRDefault="00D066C7" w:rsidP="026628E6">
      <w:pPr>
        <w:pStyle w:val="ListParagraph"/>
        <w:spacing w:after="0"/>
        <w:ind w:left="1080"/>
        <w:rPr>
          <w:b/>
          <w:bCs/>
        </w:rPr>
      </w:pPr>
    </w:p>
    <w:p w14:paraId="4FF5B527" w14:textId="54B0EAB5" w:rsidR="00463E0D" w:rsidRDefault="580F7B66" w:rsidP="580F7B66">
      <w:pPr>
        <w:pStyle w:val="ListParagraph"/>
        <w:numPr>
          <w:ilvl w:val="0"/>
          <w:numId w:val="7"/>
        </w:numPr>
        <w:spacing w:after="0"/>
        <w:rPr>
          <w:b/>
          <w:bCs/>
        </w:rPr>
      </w:pPr>
      <w:r w:rsidRPr="580F7B66">
        <w:rPr>
          <w:b/>
          <w:bCs/>
        </w:rPr>
        <w:t>List of main RFP Schedule files, or “RFP Schedules”</w:t>
      </w:r>
    </w:p>
    <w:p w14:paraId="627C8F53" w14:textId="17D862DB" w:rsidR="00B56E81" w:rsidRPr="00B56E81" w:rsidRDefault="580F7B66" w:rsidP="026628E6">
      <w:pPr>
        <w:pStyle w:val="ListParagraph"/>
        <w:spacing w:after="0"/>
        <w:ind w:left="360"/>
      </w:pPr>
      <w:r>
        <w:t xml:space="preserve">The files listed below are the main spreadsheets used for the Affiliate Data, Cost of Service, and Rate Design.  </w:t>
      </w:r>
      <w:r w:rsidRPr="580F7B66">
        <w:rPr>
          <w:i/>
          <w:iCs/>
        </w:rPr>
        <w:t>These are Excel files</w:t>
      </w:r>
      <w:r>
        <w:t>.</w:t>
      </w:r>
    </w:p>
    <w:p w14:paraId="031EEB46" w14:textId="765235ED" w:rsidR="00463E0D" w:rsidRDefault="580F7B66" w:rsidP="00607985">
      <w:pPr>
        <w:pStyle w:val="ListParagraph"/>
        <w:numPr>
          <w:ilvl w:val="1"/>
          <w:numId w:val="7"/>
        </w:numPr>
        <w:spacing w:after="0"/>
      </w:pPr>
      <w:r>
        <w:t>CEHE RFP Schedules</w:t>
      </w:r>
      <w:r w:rsidR="00607985">
        <w:t>-Errata 3 (On) - Settlement</w:t>
      </w:r>
    </w:p>
    <w:p w14:paraId="3CCED6BC" w14:textId="2AAA56F6" w:rsidR="026628E6" w:rsidRDefault="026628E6" w:rsidP="026628E6">
      <w:pPr>
        <w:spacing w:after="0"/>
      </w:pPr>
    </w:p>
    <w:p w14:paraId="0D24F51C" w14:textId="4AB78CD2" w:rsidR="580F7B66" w:rsidRDefault="580F7B66" w:rsidP="580F7B66">
      <w:pPr>
        <w:pStyle w:val="ListParagraph"/>
        <w:numPr>
          <w:ilvl w:val="0"/>
          <w:numId w:val="7"/>
        </w:numPr>
        <w:spacing w:after="0"/>
        <w:rPr>
          <w:b/>
          <w:bCs/>
        </w:rPr>
      </w:pPr>
      <w:r w:rsidRPr="580F7B66">
        <w:rPr>
          <w:b/>
          <w:bCs/>
        </w:rPr>
        <w:t>List of RFP Supporting Workpaper files (Linked to RFP Schedules)</w:t>
      </w:r>
    </w:p>
    <w:p w14:paraId="06017FC2" w14:textId="0385CB0D" w:rsidR="580F7B66" w:rsidRDefault="580F7B66" w:rsidP="580F7B66">
      <w:pPr>
        <w:spacing w:after="0"/>
        <w:ind w:left="360"/>
      </w:pPr>
      <w:r>
        <w:t xml:space="preserve">The supporting files listed below are directly linked to the RFP Schedules.  </w:t>
      </w:r>
      <w:r w:rsidRPr="580F7B66">
        <w:rPr>
          <w:i/>
          <w:iCs/>
        </w:rPr>
        <w:t>These are Excel files</w:t>
      </w:r>
      <w:r>
        <w:t>.</w:t>
      </w:r>
    </w:p>
    <w:p w14:paraId="5B6E6A67" w14:textId="1102E1D7" w:rsidR="00942515" w:rsidRDefault="00942515" w:rsidP="00942515">
      <w:pPr>
        <w:pStyle w:val="ListParagraph"/>
        <w:numPr>
          <w:ilvl w:val="1"/>
          <w:numId w:val="7"/>
        </w:numPr>
        <w:spacing w:after="0"/>
      </w:pPr>
      <w:r>
        <w:t>CEHE RFP Workpapers B</w:t>
      </w:r>
      <w:r w:rsidR="00C12B7B">
        <w:t>-Errata 3 (On) - Settlement</w:t>
      </w:r>
    </w:p>
    <w:p w14:paraId="35F4DDD7" w14:textId="39C15CBE" w:rsidR="00942515" w:rsidRDefault="00942515" w:rsidP="00942515">
      <w:pPr>
        <w:pStyle w:val="ListParagraph"/>
        <w:numPr>
          <w:ilvl w:val="1"/>
          <w:numId w:val="7"/>
        </w:numPr>
        <w:spacing w:after="0"/>
      </w:pPr>
      <w:r>
        <w:t>CEHE RFP Workpapers C</w:t>
      </w:r>
      <w:r w:rsidR="00C12B7B">
        <w:t>-Errata 3 (On) - Settlement</w:t>
      </w:r>
    </w:p>
    <w:p w14:paraId="0DEF5494" w14:textId="4A0FCA7A" w:rsidR="00942515" w:rsidRDefault="00942515" w:rsidP="00942515">
      <w:pPr>
        <w:pStyle w:val="ListParagraph"/>
        <w:numPr>
          <w:ilvl w:val="1"/>
          <w:numId w:val="7"/>
        </w:numPr>
        <w:spacing w:after="0"/>
      </w:pPr>
      <w:r>
        <w:t>CEHE RFP Workpapers D</w:t>
      </w:r>
      <w:r w:rsidR="00C12B7B">
        <w:t>-Errata 3 (On) - Settlement</w:t>
      </w:r>
    </w:p>
    <w:p w14:paraId="318C7294" w14:textId="5AD781E9" w:rsidR="00942515" w:rsidRDefault="00942515" w:rsidP="00942515">
      <w:pPr>
        <w:pStyle w:val="ListParagraph"/>
        <w:numPr>
          <w:ilvl w:val="1"/>
          <w:numId w:val="7"/>
        </w:numPr>
        <w:spacing w:after="0"/>
      </w:pPr>
      <w:r>
        <w:t>CEHE RFP Workpapers E</w:t>
      </w:r>
      <w:r w:rsidR="00C12B7B">
        <w:t>-Errata 3 (On) - Settlement</w:t>
      </w:r>
    </w:p>
    <w:p w14:paraId="7414762C" w14:textId="189FAE73" w:rsidR="00942515" w:rsidRDefault="00942515" w:rsidP="00942515">
      <w:pPr>
        <w:pStyle w:val="ListParagraph"/>
        <w:numPr>
          <w:ilvl w:val="1"/>
          <w:numId w:val="7"/>
        </w:numPr>
        <w:spacing w:after="0"/>
      </w:pPr>
      <w:r>
        <w:t>CEHE RFP Workpapers E-3</w:t>
      </w:r>
      <w:r w:rsidR="00C12B7B">
        <w:t>-Errata 3 (On) - Settlement</w:t>
      </w:r>
    </w:p>
    <w:p w14:paraId="50067117" w14:textId="40F42D58" w:rsidR="00942515" w:rsidRDefault="00942515" w:rsidP="00942515">
      <w:pPr>
        <w:pStyle w:val="ListParagraph"/>
        <w:numPr>
          <w:ilvl w:val="1"/>
          <w:numId w:val="7"/>
        </w:numPr>
        <w:spacing w:after="0"/>
      </w:pPr>
      <w:r>
        <w:t>CEHE RFP Workpapers F&amp;L</w:t>
      </w:r>
      <w:r w:rsidR="00C12B7B">
        <w:t>-Errata 3 (On) - Settlement</w:t>
      </w:r>
    </w:p>
    <w:p w14:paraId="434787DE" w14:textId="2B3A761A" w:rsidR="00942515" w:rsidRDefault="00942515" w:rsidP="00942515">
      <w:pPr>
        <w:pStyle w:val="ListParagraph"/>
        <w:numPr>
          <w:ilvl w:val="1"/>
          <w:numId w:val="7"/>
        </w:numPr>
        <w:spacing w:after="0"/>
      </w:pPr>
      <w:r>
        <w:t>CEHE RFP Workpapers TCOS Calculation</w:t>
      </w:r>
      <w:r w:rsidR="00C12B7B">
        <w:t>-Errata 3 (On) - Settlement</w:t>
      </w:r>
    </w:p>
    <w:p w14:paraId="0B3F4480" w14:textId="65D6F0E8" w:rsidR="580F7B66" w:rsidRDefault="580F7B66" w:rsidP="580F7B66">
      <w:pPr>
        <w:spacing w:after="0"/>
        <w:ind w:left="720"/>
      </w:pPr>
    </w:p>
    <w:p w14:paraId="615C5215" w14:textId="77777777" w:rsidR="00463E0D" w:rsidRPr="00B56E81" w:rsidRDefault="580F7B66" w:rsidP="026628E6">
      <w:pPr>
        <w:pStyle w:val="ListParagraph"/>
        <w:numPr>
          <w:ilvl w:val="0"/>
          <w:numId w:val="7"/>
        </w:numPr>
        <w:spacing w:after="0"/>
        <w:rPr>
          <w:b/>
          <w:bCs/>
        </w:rPr>
      </w:pPr>
      <w:r w:rsidRPr="580F7B66">
        <w:rPr>
          <w:b/>
          <w:bCs/>
        </w:rPr>
        <w:t>Recommended opening order</w:t>
      </w:r>
    </w:p>
    <w:p w14:paraId="554E5E68" w14:textId="73B19239" w:rsidR="00B56E81" w:rsidRDefault="580F7B66" w:rsidP="026628E6">
      <w:pPr>
        <w:pStyle w:val="ListParagraph"/>
        <w:spacing w:after="0"/>
        <w:ind w:left="360"/>
      </w:pPr>
      <w:r>
        <w:t xml:space="preserve">To avoid linking problems, it is highly recommended that when opening the files that the following order is used.  It is </w:t>
      </w:r>
      <w:r w:rsidRPr="580F7B66">
        <w:rPr>
          <w:b/>
          <w:bCs/>
          <w:u w:val="single"/>
        </w:rPr>
        <w:t>not</w:t>
      </w:r>
      <w:r>
        <w:t xml:space="preserve"> recommended to select the “Update Link” button when the option is presented upon opening files.</w:t>
      </w:r>
    </w:p>
    <w:p w14:paraId="4D3220C8" w14:textId="7CD193D7" w:rsidR="00B56E81" w:rsidRDefault="580F7B66" w:rsidP="026628E6">
      <w:pPr>
        <w:pStyle w:val="ListParagraph"/>
        <w:numPr>
          <w:ilvl w:val="1"/>
          <w:numId w:val="7"/>
        </w:numPr>
        <w:spacing w:after="0"/>
      </w:pPr>
      <w:r>
        <w:t>CEHE RFP Workpapers</w:t>
      </w:r>
      <w:r w:rsidR="00942515">
        <w:t xml:space="preserve"> B</w:t>
      </w:r>
      <w:r w:rsidR="00C12B7B">
        <w:t>-Errata 3 (On) - Settlement</w:t>
      </w:r>
    </w:p>
    <w:p w14:paraId="76E7230C" w14:textId="0F219B7D" w:rsidR="00942515" w:rsidRDefault="00942515" w:rsidP="026628E6">
      <w:pPr>
        <w:pStyle w:val="ListParagraph"/>
        <w:numPr>
          <w:ilvl w:val="1"/>
          <w:numId w:val="7"/>
        </w:numPr>
        <w:spacing w:after="0"/>
      </w:pPr>
      <w:r>
        <w:t>CEHE RFP Workpapers E</w:t>
      </w:r>
      <w:r w:rsidR="00C12B7B">
        <w:t>-Errata 3 (On) - Settlement</w:t>
      </w:r>
    </w:p>
    <w:p w14:paraId="30015AC6" w14:textId="1756D1F8" w:rsidR="00942515" w:rsidRDefault="00942515" w:rsidP="00942515">
      <w:pPr>
        <w:pStyle w:val="ListParagraph"/>
        <w:numPr>
          <w:ilvl w:val="1"/>
          <w:numId w:val="7"/>
        </w:numPr>
        <w:spacing w:after="0"/>
      </w:pPr>
      <w:r>
        <w:t>CEHE RFP Workpapers D</w:t>
      </w:r>
      <w:r w:rsidR="00C12B7B">
        <w:t>-Errata 3 (On) - Settlement</w:t>
      </w:r>
    </w:p>
    <w:p w14:paraId="3F042BC8" w14:textId="3AB3F45C" w:rsidR="00942515" w:rsidRDefault="00942515" w:rsidP="00942515">
      <w:pPr>
        <w:pStyle w:val="ListParagraph"/>
        <w:numPr>
          <w:ilvl w:val="1"/>
          <w:numId w:val="7"/>
        </w:numPr>
        <w:spacing w:after="0"/>
      </w:pPr>
      <w:r>
        <w:t>CEHE RFP Workpapers C</w:t>
      </w:r>
      <w:r w:rsidR="00C12B7B">
        <w:t>-Errata 3 (On) – Settlement</w:t>
      </w:r>
    </w:p>
    <w:p w14:paraId="24B237C1" w14:textId="77777777" w:rsidR="00C12B7B" w:rsidRDefault="00C12B7B" w:rsidP="00C12B7B">
      <w:pPr>
        <w:pStyle w:val="ListParagraph"/>
        <w:numPr>
          <w:ilvl w:val="1"/>
          <w:numId w:val="7"/>
        </w:numPr>
        <w:spacing w:after="0"/>
      </w:pPr>
      <w:r>
        <w:t>CEHE RFP Workpapers E-3-Errata 3 (On) - Settlement</w:t>
      </w:r>
    </w:p>
    <w:p w14:paraId="6411A1C8" w14:textId="77777777" w:rsidR="00C12B7B" w:rsidRDefault="00C12B7B" w:rsidP="00C12B7B">
      <w:pPr>
        <w:pStyle w:val="ListParagraph"/>
        <w:numPr>
          <w:ilvl w:val="1"/>
          <w:numId w:val="7"/>
        </w:numPr>
        <w:spacing w:after="0"/>
      </w:pPr>
      <w:r>
        <w:t>CEHE RFP Workpapers F&amp;L-Errata 3 (On) - Settlement</w:t>
      </w:r>
    </w:p>
    <w:p w14:paraId="70338CA8" w14:textId="1909581A" w:rsidR="00C12B7B" w:rsidRDefault="00C12B7B" w:rsidP="00C12B7B">
      <w:pPr>
        <w:pStyle w:val="ListParagraph"/>
        <w:numPr>
          <w:ilvl w:val="1"/>
          <w:numId w:val="7"/>
        </w:numPr>
        <w:spacing w:after="0"/>
      </w:pPr>
      <w:r>
        <w:t>CEHE RFP Workpapers TCOS Calculation-Errata 3 (On) - Settlement</w:t>
      </w:r>
    </w:p>
    <w:p w14:paraId="1EA1F85D" w14:textId="41405312" w:rsidR="00B56E81" w:rsidRDefault="580F7B66" w:rsidP="008E5600">
      <w:pPr>
        <w:pStyle w:val="ListParagraph"/>
        <w:numPr>
          <w:ilvl w:val="1"/>
          <w:numId w:val="7"/>
        </w:numPr>
        <w:spacing w:after="0"/>
      </w:pPr>
      <w:r>
        <w:t>CEHE RFP Schedules</w:t>
      </w:r>
      <w:r w:rsidR="008E5600">
        <w:t>-Errata 3 (On) - Settlement</w:t>
      </w:r>
    </w:p>
    <w:p w14:paraId="5A39BBE3" w14:textId="77777777" w:rsidR="00463E0D" w:rsidRDefault="00463E0D" w:rsidP="026628E6">
      <w:pPr>
        <w:spacing w:after="0"/>
      </w:pPr>
    </w:p>
    <w:p w14:paraId="635F596A" w14:textId="77777777" w:rsidR="00942515" w:rsidRDefault="00942515" w:rsidP="026628E6">
      <w:pPr>
        <w:pStyle w:val="ListParagraph"/>
        <w:spacing w:after="0"/>
        <w:ind w:left="360"/>
      </w:pPr>
    </w:p>
    <w:p w14:paraId="3EF0868A" w14:textId="77777777" w:rsidR="00177258" w:rsidRDefault="580F7B66" w:rsidP="026628E6">
      <w:pPr>
        <w:pStyle w:val="ListParagraph"/>
        <w:numPr>
          <w:ilvl w:val="0"/>
          <w:numId w:val="7"/>
        </w:numPr>
        <w:spacing w:after="0"/>
        <w:rPr>
          <w:b/>
          <w:bCs/>
        </w:rPr>
      </w:pPr>
      <w:r w:rsidRPr="580F7B66">
        <w:rPr>
          <w:b/>
          <w:bCs/>
        </w:rPr>
        <w:t>CenterPoint Energy Houston Electric, LLC Contact</w:t>
      </w:r>
    </w:p>
    <w:p w14:paraId="64364360" w14:textId="152F3D3E" w:rsidR="00105740" w:rsidRPr="00105740" w:rsidRDefault="580F7B66" w:rsidP="026628E6">
      <w:pPr>
        <w:pStyle w:val="ListParagraph"/>
        <w:spacing w:after="0"/>
        <w:ind w:left="360"/>
      </w:pPr>
      <w:r>
        <w:t>Questions can be directed to the Company’s designated representatives referenced in its application in the Statement of Intent.</w:t>
      </w:r>
    </w:p>
    <w:p w14:paraId="56E9FE8D" w14:textId="23EBFA14" w:rsidR="580F7B66" w:rsidRDefault="580F7B66" w:rsidP="580F7B66">
      <w:pPr>
        <w:pStyle w:val="ListParagraph"/>
        <w:spacing w:after="0"/>
        <w:ind w:left="0"/>
      </w:pPr>
    </w:p>
    <w:sectPr w:rsidR="580F7B66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F511A" w14:textId="77777777" w:rsidR="00463E0D" w:rsidRDefault="00463E0D" w:rsidP="00463E0D">
      <w:pPr>
        <w:spacing w:after="0" w:line="240" w:lineRule="auto"/>
      </w:pPr>
      <w:r>
        <w:separator/>
      </w:r>
    </w:p>
  </w:endnote>
  <w:endnote w:type="continuationSeparator" w:id="0">
    <w:p w14:paraId="65F9C3DC" w14:textId="77777777" w:rsidR="00463E0D" w:rsidRDefault="00463E0D" w:rsidP="00463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3141B" w14:textId="77777777" w:rsidR="00463E0D" w:rsidRDefault="00463E0D" w:rsidP="00463E0D">
      <w:pPr>
        <w:spacing w:after="0" w:line="240" w:lineRule="auto"/>
      </w:pPr>
      <w:r>
        <w:separator/>
      </w:r>
    </w:p>
  </w:footnote>
  <w:footnote w:type="continuationSeparator" w:id="0">
    <w:p w14:paraId="1F3B1409" w14:textId="77777777" w:rsidR="00463E0D" w:rsidRDefault="00463E0D" w:rsidP="00463E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1AA62" w14:textId="77777777" w:rsidR="00463E0D" w:rsidRDefault="00463E0D" w:rsidP="00463E0D">
    <w:pPr>
      <w:spacing w:line="240" w:lineRule="auto"/>
    </w:pPr>
    <w:r>
      <w:t xml:space="preserve">CenterPoint Energy </w:t>
    </w:r>
    <w:r w:rsidR="00177258">
      <w:t xml:space="preserve">Houston </w:t>
    </w:r>
    <w:r>
      <w:t>Electric</w:t>
    </w:r>
    <w:r w:rsidR="00A32DF9">
      <w:t>,</w:t>
    </w:r>
    <w:r>
      <w:t xml:space="preserve"> LL</w:t>
    </w:r>
    <w:r w:rsidR="00B56E81">
      <w:t>C</w:t>
    </w:r>
  </w:p>
  <w:p w14:paraId="28B1AB90" w14:textId="70F0330D" w:rsidR="00463E0D" w:rsidRDefault="00463E0D" w:rsidP="00463E0D">
    <w:pPr>
      <w:spacing w:line="240" w:lineRule="auto"/>
    </w:pPr>
    <w:r>
      <w:t xml:space="preserve">Docket No. </w:t>
    </w:r>
    <w:r w:rsidR="00942515">
      <w:t>56211</w:t>
    </w:r>
  </w:p>
  <w:p w14:paraId="6B6F0267" w14:textId="77777777" w:rsidR="00463E0D" w:rsidRDefault="00B56E81" w:rsidP="00463E0D">
    <w:pPr>
      <w:spacing w:line="240" w:lineRule="auto"/>
    </w:pPr>
    <w:r>
      <w:t xml:space="preserve">Information and </w:t>
    </w:r>
    <w:r w:rsidR="00463E0D">
      <w:t>Instructions for Schedules and Workpapers</w:t>
    </w:r>
  </w:p>
  <w:p w14:paraId="0AD9C6F4" w14:textId="77777777" w:rsidR="00463E0D" w:rsidRDefault="00463E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A2348"/>
    <w:multiLevelType w:val="hybridMultilevel"/>
    <w:tmpl w:val="61043BF8"/>
    <w:lvl w:ilvl="0" w:tplc="160C233E">
      <w:start w:val="1"/>
      <w:numFmt w:val="decimal"/>
      <w:lvlText w:val="%1)"/>
      <w:lvlJc w:val="left"/>
      <w:pPr>
        <w:ind w:left="630" w:hanging="360"/>
      </w:pPr>
    </w:lvl>
    <w:lvl w:ilvl="1" w:tplc="7CF6795E">
      <w:start w:val="1"/>
      <w:numFmt w:val="lowerLetter"/>
      <w:lvlText w:val="%2."/>
      <w:lvlJc w:val="left"/>
      <w:pPr>
        <w:ind w:left="1350" w:hanging="360"/>
      </w:pPr>
    </w:lvl>
    <w:lvl w:ilvl="2" w:tplc="A1AE32E6">
      <w:start w:val="1"/>
      <w:numFmt w:val="lowerRoman"/>
      <w:lvlText w:val="%3."/>
      <w:lvlJc w:val="right"/>
      <w:pPr>
        <w:ind w:left="2070" w:hanging="180"/>
      </w:pPr>
    </w:lvl>
    <w:lvl w:ilvl="3" w:tplc="17B6EF3A">
      <w:start w:val="1"/>
      <w:numFmt w:val="decimal"/>
      <w:lvlText w:val="%4."/>
      <w:lvlJc w:val="left"/>
      <w:pPr>
        <w:ind w:left="2790" w:hanging="360"/>
      </w:pPr>
    </w:lvl>
    <w:lvl w:ilvl="4" w:tplc="07D256BC">
      <w:start w:val="1"/>
      <w:numFmt w:val="lowerLetter"/>
      <w:lvlText w:val="%5."/>
      <w:lvlJc w:val="left"/>
      <w:pPr>
        <w:ind w:left="3510" w:hanging="360"/>
      </w:pPr>
    </w:lvl>
    <w:lvl w:ilvl="5" w:tplc="BFEAFBD6">
      <w:start w:val="1"/>
      <w:numFmt w:val="lowerRoman"/>
      <w:lvlText w:val="%6."/>
      <w:lvlJc w:val="right"/>
      <w:pPr>
        <w:ind w:left="4230" w:hanging="180"/>
      </w:pPr>
    </w:lvl>
    <w:lvl w:ilvl="6" w:tplc="FBE07B70">
      <w:start w:val="1"/>
      <w:numFmt w:val="decimal"/>
      <w:lvlText w:val="%7."/>
      <w:lvlJc w:val="left"/>
      <w:pPr>
        <w:ind w:left="4950" w:hanging="360"/>
      </w:pPr>
    </w:lvl>
    <w:lvl w:ilvl="7" w:tplc="E7368DA6">
      <w:start w:val="1"/>
      <w:numFmt w:val="lowerLetter"/>
      <w:lvlText w:val="%8."/>
      <w:lvlJc w:val="left"/>
      <w:pPr>
        <w:ind w:left="5670" w:hanging="360"/>
      </w:pPr>
    </w:lvl>
    <w:lvl w:ilvl="8" w:tplc="80408E24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21A86B5E"/>
    <w:multiLevelType w:val="hybridMultilevel"/>
    <w:tmpl w:val="64E6556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CF50044"/>
    <w:multiLevelType w:val="multilevel"/>
    <w:tmpl w:val="78283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4B123D2"/>
    <w:multiLevelType w:val="hybridMultilevel"/>
    <w:tmpl w:val="C8F87EF4"/>
    <w:lvl w:ilvl="0" w:tplc="CE4E021C">
      <w:start w:val="1"/>
      <w:numFmt w:val="decimal"/>
      <w:lvlText w:val="%1."/>
      <w:lvlJc w:val="left"/>
      <w:pPr>
        <w:ind w:left="720" w:hanging="360"/>
      </w:pPr>
    </w:lvl>
    <w:lvl w:ilvl="1" w:tplc="34E6E94E">
      <w:start w:val="1"/>
      <w:numFmt w:val="lowerLetter"/>
      <w:lvlText w:val="%2."/>
      <w:lvlJc w:val="left"/>
      <w:pPr>
        <w:ind w:left="1440" w:hanging="360"/>
      </w:pPr>
    </w:lvl>
    <w:lvl w:ilvl="2" w:tplc="F46694B4">
      <w:start w:val="1"/>
      <w:numFmt w:val="lowerRoman"/>
      <w:lvlText w:val="%3."/>
      <w:lvlJc w:val="right"/>
      <w:pPr>
        <w:ind w:left="2160" w:hanging="180"/>
      </w:pPr>
    </w:lvl>
    <w:lvl w:ilvl="3" w:tplc="3692EDC4">
      <w:start w:val="1"/>
      <w:numFmt w:val="decimal"/>
      <w:lvlText w:val="%4."/>
      <w:lvlJc w:val="left"/>
      <w:pPr>
        <w:ind w:left="2880" w:hanging="360"/>
      </w:pPr>
    </w:lvl>
    <w:lvl w:ilvl="4" w:tplc="303274F4">
      <w:start w:val="1"/>
      <w:numFmt w:val="lowerLetter"/>
      <w:lvlText w:val="%5."/>
      <w:lvlJc w:val="left"/>
      <w:pPr>
        <w:ind w:left="3600" w:hanging="360"/>
      </w:pPr>
    </w:lvl>
    <w:lvl w:ilvl="5" w:tplc="2FC6403C">
      <w:start w:val="1"/>
      <w:numFmt w:val="lowerRoman"/>
      <w:lvlText w:val="%6."/>
      <w:lvlJc w:val="right"/>
      <w:pPr>
        <w:ind w:left="4320" w:hanging="180"/>
      </w:pPr>
    </w:lvl>
    <w:lvl w:ilvl="6" w:tplc="A5E0F66E">
      <w:start w:val="1"/>
      <w:numFmt w:val="decimal"/>
      <w:lvlText w:val="%7."/>
      <w:lvlJc w:val="left"/>
      <w:pPr>
        <w:ind w:left="5040" w:hanging="360"/>
      </w:pPr>
    </w:lvl>
    <w:lvl w:ilvl="7" w:tplc="7BA00972">
      <w:start w:val="1"/>
      <w:numFmt w:val="lowerLetter"/>
      <w:lvlText w:val="%8."/>
      <w:lvlJc w:val="left"/>
      <w:pPr>
        <w:ind w:left="5760" w:hanging="360"/>
      </w:pPr>
    </w:lvl>
    <w:lvl w:ilvl="8" w:tplc="A664C10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CA188D"/>
    <w:multiLevelType w:val="hybridMultilevel"/>
    <w:tmpl w:val="3244A022"/>
    <w:lvl w:ilvl="0" w:tplc="A0683F38">
      <w:start w:val="1"/>
      <w:numFmt w:val="decimal"/>
      <w:lvlText w:val="%1)"/>
      <w:lvlJc w:val="left"/>
      <w:pPr>
        <w:ind w:left="720" w:hanging="360"/>
      </w:pPr>
    </w:lvl>
    <w:lvl w:ilvl="1" w:tplc="98384AC6">
      <w:start w:val="1"/>
      <w:numFmt w:val="lowerLetter"/>
      <w:lvlText w:val="%2."/>
      <w:lvlJc w:val="left"/>
      <w:pPr>
        <w:ind w:left="1440" w:hanging="360"/>
      </w:pPr>
    </w:lvl>
    <w:lvl w:ilvl="2" w:tplc="DAA8210E">
      <w:start w:val="1"/>
      <w:numFmt w:val="lowerRoman"/>
      <w:lvlText w:val="%3."/>
      <w:lvlJc w:val="right"/>
      <w:pPr>
        <w:ind w:left="2160" w:hanging="180"/>
      </w:pPr>
    </w:lvl>
    <w:lvl w:ilvl="3" w:tplc="A12A67DE">
      <w:start w:val="1"/>
      <w:numFmt w:val="decimal"/>
      <w:lvlText w:val="%4."/>
      <w:lvlJc w:val="left"/>
      <w:pPr>
        <w:ind w:left="2880" w:hanging="360"/>
      </w:pPr>
    </w:lvl>
    <w:lvl w:ilvl="4" w:tplc="4C6A09E2">
      <w:start w:val="1"/>
      <w:numFmt w:val="lowerLetter"/>
      <w:lvlText w:val="%5."/>
      <w:lvlJc w:val="left"/>
      <w:pPr>
        <w:ind w:left="3600" w:hanging="360"/>
      </w:pPr>
    </w:lvl>
    <w:lvl w:ilvl="5" w:tplc="9D7C1E04">
      <w:start w:val="1"/>
      <w:numFmt w:val="lowerRoman"/>
      <w:lvlText w:val="%6."/>
      <w:lvlJc w:val="right"/>
      <w:pPr>
        <w:ind w:left="4320" w:hanging="180"/>
      </w:pPr>
    </w:lvl>
    <w:lvl w:ilvl="6" w:tplc="026E9054">
      <w:start w:val="1"/>
      <w:numFmt w:val="decimal"/>
      <w:lvlText w:val="%7."/>
      <w:lvlJc w:val="left"/>
      <w:pPr>
        <w:ind w:left="5040" w:hanging="360"/>
      </w:pPr>
    </w:lvl>
    <w:lvl w:ilvl="7" w:tplc="69925DA0">
      <w:start w:val="1"/>
      <w:numFmt w:val="lowerLetter"/>
      <w:lvlText w:val="%8."/>
      <w:lvlJc w:val="left"/>
      <w:pPr>
        <w:ind w:left="5760" w:hanging="360"/>
      </w:pPr>
    </w:lvl>
    <w:lvl w:ilvl="8" w:tplc="274CD4D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B07BBE"/>
    <w:multiLevelType w:val="hybridMultilevel"/>
    <w:tmpl w:val="EDA4534A"/>
    <w:lvl w:ilvl="0" w:tplc="CFA0DA86">
      <w:start w:val="1"/>
      <w:numFmt w:val="decimal"/>
      <w:lvlText w:val="%1."/>
      <w:lvlJc w:val="left"/>
      <w:pPr>
        <w:ind w:left="720" w:hanging="360"/>
      </w:pPr>
    </w:lvl>
    <w:lvl w:ilvl="1" w:tplc="C9CE915A">
      <w:start w:val="1"/>
      <w:numFmt w:val="decimal"/>
      <w:lvlText w:val="%2)"/>
      <w:lvlJc w:val="left"/>
      <w:pPr>
        <w:ind w:left="1440" w:hanging="360"/>
      </w:pPr>
    </w:lvl>
    <w:lvl w:ilvl="2" w:tplc="B3567830">
      <w:start w:val="1"/>
      <w:numFmt w:val="lowerRoman"/>
      <w:lvlText w:val="%3."/>
      <w:lvlJc w:val="right"/>
      <w:pPr>
        <w:ind w:left="2160" w:hanging="180"/>
      </w:pPr>
    </w:lvl>
    <w:lvl w:ilvl="3" w:tplc="6E4CDEB8">
      <w:start w:val="1"/>
      <w:numFmt w:val="decimal"/>
      <w:lvlText w:val="%4."/>
      <w:lvlJc w:val="left"/>
      <w:pPr>
        <w:ind w:left="2880" w:hanging="360"/>
      </w:pPr>
    </w:lvl>
    <w:lvl w:ilvl="4" w:tplc="BD90EE6E">
      <w:start w:val="1"/>
      <w:numFmt w:val="lowerLetter"/>
      <w:lvlText w:val="%5."/>
      <w:lvlJc w:val="left"/>
      <w:pPr>
        <w:ind w:left="3600" w:hanging="360"/>
      </w:pPr>
    </w:lvl>
    <w:lvl w:ilvl="5" w:tplc="9D681DD4">
      <w:start w:val="1"/>
      <w:numFmt w:val="lowerRoman"/>
      <w:lvlText w:val="%6."/>
      <w:lvlJc w:val="right"/>
      <w:pPr>
        <w:ind w:left="4320" w:hanging="180"/>
      </w:pPr>
    </w:lvl>
    <w:lvl w:ilvl="6" w:tplc="B5D065EA">
      <w:start w:val="1"/>
      <w:numFmt w:val="decimal"/>
      <w:lvlText w:val="%7."/>
      <w:lvlJc w:val="left"/>
      <w:pPr>
        <w:ind w:left="5040" w:hanging="360"/>
      </w:pPr>
    </w:lvl>
    <w:lvl w:ilvl="7" w:tplc="2B6AF81E">
      <w:start w:val="1"/>
      <w:numFmt w:val="lowerLetter"/>
      <w:lvlText w:val="%8."/>
      <w:lvlJc w:val="left"/>
      <w:pPr>
        <w:ind w:left="5760" w:hanging="360"/>
      </w:pPr>
    </w:lvl>
    <w:lvl w:ilvl="8" w:tplc="60B46F2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8452F5"/>
    <w:multiLevelType w:val="hybridMultilevel"/>
    <w:tmpl w:val="8124D4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4B14AC"/>
    <w:multiLevelType w:val="hybridMultilevel"/>
    <w:tmpl w:val="7A50B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8703799">
    <w:abstractNumId w:val="4"/>
  </w:num>
  <w:num w:numId="2" w16cid:durableId="2049136633">
    <w:abstractNumId w:val="5"/>
  </w:num>
  <w:num w:numId="3" w16cid:durableId="595746434">
    <w:abstractNumId w:val="0"/>
  </w:num>
  <w:num w:numId="4" w16cid:durableId="138808599">
    <w:abstractNumId w:val="3"/>
  </w:num>
  <w:num w:numId="5" w16cid:durableId="701631935">
    <w:abstractNumId w:val="7"/>
  </w:num>
  <w:num w:numId="6" w16cid:durableId="252248135">
    <w:abstractNumId w:val="6"/>
  </w:num>
  <w:num w:numId="7" w16cid:durableId="176384230">
    <w:abstractNumId w:val="1"/>
  </w:num>
  <w:num w:numId="8" w16cid:durableId="18051560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3E0D"/>
    <w:rsid w:val="000521F9"/>
    <w:rsid w:val="0007450B"/>
    <w:rsid w:val="00105740"/>
    <w:rsid w:val="00106E80"/>
    <w:rsid w:val="0011526C"/>
    <w:rsid w:val="00177258"/>
    <w:rsid w:val="00197FF9"/>
    <w:rsid w:val="002251C9"/>
    <w:rsid w:val="00227249"/>
    <w:rsid w:val="00254D6F"/>
    <w:rsid w:val="002B1316"/>
    <w:rsid w:val="002E02A1"/>
    <w:rsid w:val="00312CAE"/>
    <w:rsid w:val="00324A52"/>
    <w:rsid w:val="0032762E"/>
    <w:rsid w:val="00392A11"/>
    <w:rsid w:val="0044407F"/>
    <w:rsid w:val="00463E0D"/>
    <w:rsid w:val="004C4D05"/>
    <w:rsid w:val="004F19D9"/>
    <w:rsid w:val="00574AF7"/>
    <w:rsid w:val="00577A7B"/>
    <w:rsid w:val="00607985"/>
    <w:rsid w:val="00612E2E"/>
    <w:rsid w:val="00666A41"/>
    <w:rsid w:val="00667DE1"/>
    <w:rsid w:val="00671349"/>
    <w:rsid w:val="006D6F29"/>
    <w:rsid w:val="006E2879"/>
    <w:rsid w:val="00705076"/>
    <w:rsid w:val="00773488"/>
    <w:rsid w:val="007E261B"/>
    <w:rsid w:val="00800C43"/>
    <w:rsid w:val="008E5600"/>
    <w:rsid w:val="008E7C1E"/>
    <w:rsid w:val="00942515"/>
    <w:rsid w:val="00972B98"/>
    <w:rsid w:val="00A32DF9"/>
    <w:rsid w:val="00AE585B"/>
    <w:rsid w:val="00B56E81"/>
    <w:rsid w:val="00B860D2"/>
    <w:rsid w:val="00B933BA"/>
    <w:rsid w:val="00BC4206"/>
    <w:rsid w:val="00BD2D05"/>
    <w:rsid w:val="00C12B7B"/>
    <w:rsid w:val="00C21786"/>
    <w:rsid w:val="00D066C7"/>
    <w:rsid w:val="00D16BB4"/>
    <w:rsid w:val="00D4086C"/>
    <w:rsid w:val="00DF6119"/>
    <w:rsid w:val="00EA6082"/>
    <w:rsid w:val="00EA6CE6"/>
    <w:rsid w:val="00EF599B"/>
    <w:rsid w:val="00F0511D"/>
    <w:rsid w:val="00F13156"/>
    <w:rsid w:val="00F36E0C"/>
    <w:rsid w:val="00F535FB"/>
    <w:rsid w:val="00FA19DF"/>
    <w:rsid w:val="00FB03DC"/>
    <w:rsid w:val="00FC31A9"/>
    <w:rsid w:val="00FD0317"/>
    <w:rsid w:val="00FE1711"/>
    <w:rsid w:val="026628E6"/>
    <w:rsid w:val="580F7B66"/>
    <w:rsid w:val="7F613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AE47EE"/>
  <w15:chartTrackingRefBased/>
  <w15:docId w15:val="{EFF150FB-85D4-4138-9B7F-F9436BDF1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3E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3E0D"/>
  </w:style>
  <w:style w:type="paragraph" w:styleId="Footer">
    <w:name w:val="footer"/>
    <w:basedOn w:val="Normal"/>
    <w:link w:val="FooterChar"/>
    <w:uiPriority w:val="99"/>
    <w:unhideWhenUsed/>
    <w:rsid w:val="00463E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3E0D"/>
  </w:style>
  <w:style w:type="table" w:styleId="TableGrid">
    <w:name w:val="Table Grid"/>
    <w:basedOn w:val="TableNormal"/>
    <w:uiPriority w:val="39"/>
    <w:rsid w:val="00463E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63E0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08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86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408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08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086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08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086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933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83f6d80-b32b-4225-9fa8-d2a9096fb9d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A0A3677438D24B928C2D9AE45F51FC" ma:contentTypeVersion="12" ma:contentTypeDescription="Create a new document." ma:contentTypeScope="" ma:versionID="fd58e70294cf9172d5424448f9ef1738">
  <xsd:schema xmlns:xsd="http://www.w3.org/2001/XMLSchema" xmlns:xs="http://www.w3.org/2001/XMLSchema" xmlns:p="http://schemas.microsoft.com/office/2006/metadata/properties" xmlns:ns2="f83f6d80-b32b-4225-9fa8-d2a9096fb9d8" xmlns:ns3="b7db04fa-0a16-4728-af6f-a731b02a93f0" targetNamespace="http://schemas.microsoft.com/office/2006/metadata/properties" ma:root="true" ma:fieldsID="1063a8006be4935afb3ac78c16efde60" ns2:_="" ns3:_="">
    <xsd:import namespace="f83f6d80-b32b-4225-9fa8-d2a9096fb9d8"/>
    <xsd:import namespace="b7db04fa-0a16-4728-af6f-a731b02a9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3f6d80-b32b-4225-9fa8-d2a9096fb9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f866c7-bd7e-4d6c-ab32-dc4e9a5015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db04fa-0a16-4728-af6f-a731b02a93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E7514B-E843-4D55-9E6A-B93796080D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A2CD65-90BE-48F8-97B4-4477686B456D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7DC5812A-4EEF-45A7-A9D7-5499C738219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Kirk, Mary</dc:creator>
  <cp:keywords/>
  <dc:description/>
  <cp:lastModifiedBy>Mallery, Michelle M</cp:lastModifiedBy>
  <cp:revision>7</cp:revision>
  <dcterms:created xsi:type="dcterms:W3CDTF">2024-02-21T21:12:00Z</dcterms:created>
  <dcterms:modified xsi:type="dcterms:W3CDTF">2025-01-17T21:16:00Z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0x010100F7A0A3677438D24B928C2D9AE45F51FC</vt:lpwstr>
  </property>
  <property fmtid="{D5CDD505-2E9C-101B-9397-08002B2CF9AE}" pid="3" name="MSIP_Label_e3ac3a1a-de19-428b-b395-6d250d7743fb_Enabled">
    <vt:lpwstr>true</vt:lpwstr>
  </property>
  <property fmtid="{D5CDD505-2E9C-101B-9397-08002B2CF9AE}" pid="4" name="MSIP_Label_e3ac3a1a-de19-428b-b395-6d250d7743fb_SetDate">
    <vt:lpwstr>2024-02-21T21:12:36Z</vt:lpwstr>
  </property>
  <property fmtid="{D5CDD505-2E9C-101B-9397-08002B2CF9AE}" pid="5" name="MSIP_Label_e3ac3a1a-de19-428b-b395-6d250d7743fb_Method">
    <vt:lpwstr>Standard</vt:lpwstr>
  </property>
  <property fmtid="{D5CDD505-2E9C-101B-9397-08002B2CF9AE}" pid="6" name="MSIP_Label_e3ac3a1a-de19-428b-b395-6d250d7743fb_Name">
    <vt:lpwstr>Internal Use Only</vt:lpwstr>
  </property>
  <property fmtid="{D5CDD505-2E9C-101B-9397-08002B2CF9AE}" pid="7" name="MSIP_Label_e3ac3a1a-de19-428b-b395-6d250d7743fb_SiteId">
    <vt:lpwstr>88cc5fd7-fd78-44b6-ad75-b6915088974f</vt:lpwstr>
  </property>
  <property fmtid="{D5CDD505-2E9C-101B-9397-08002B2CF9AE}" pid="8" name="MSIP_Label_e3ac3a1a-de19-428b-b395-6d250d7743fb_ActionId">
    <vt:lpwstr>87a06a84-b062-4d6d-9190-8be2511cf565</vt:lpwstr>
  </property>
  <property fmtid="{D5CDD505-2E9C-101B-9397-08002B2CF9AE}" pid="9" name="MSIP_Label_e3ac3a1a-de19-428b-b395-6d250d7743fb_ContentBits">
    <vt:lpwstr>0</vt:lpwstr>
  </property>
</Properties>
</file>